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360B7" w14:textId="702D400B" w:rsidR="00396E37" w:rsidRPr="0092306F" w:rsidRDefault="00102C75" w:rsidP="00396E37">
      <w:pPr>
        <w:widowControl w:val="0"/>
        <w:autoSpaceDE w:val="0"/>
        <w:autoSpaceDN w:val="0"/>
        <w:adjustRightInd w:val="0"/>
        <w:jc w:val="center"/>
        <w:rPr>
          <w:rFonts w:asciiTheme="majorHAnsi" w:hAnsiTheme="majorHAnsi" w:cs="Calibri"/>
        </w:rPr>
      </w:pPr>
      <w:r>
        <w:rPr>
          <w:rFonts w:asciiTheme="majorHAnsi" w:hAnsiTheme="majorHAnsi" w:cs="Calibri"/>
          <w:noProof/>
        </w:rPr>
        <w:drawing>
          <wp:anchor distT="0" distB="0" distL="114300" distR="114300" simplePos="0" relativeHeight="251658240" behindDoc="1" locked="0" layoutInCell="1" allowOverlap="1" wp14:anchorId="0CAE996B" wp14:editId="2F54E09C">
            <wp:simplePos x="0" y="0"/>
            <wp:positionH relativeFrom="margin">
              <wp:align>right</wp:align>
            </wp:positionH>
            <wp:positionV relativeFrom="paragraph">
              <wp:posOffset>0</wp:posOffset>
            </wp:positionV>
            <wp:extent cx="2157730" cy="1664335"/>
            <wp:effectExtent l="0" t="0" r="0" b="0"/>
            <wp:wrapTight wrapText="bothSides">
              <wp:wrapPolygon edited="0">
                <wp:start x="0" y="0"/>
                <wp:lineTo x="0" y="21262"/>
                <wp:lineTo x="21358" y="21262"/>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BAG Bridge Awards Logo.jpg"/>
                    <pic:cNvPicPr/>
                  </pic:nvPicPr>
                  <pic:blipFill rotWithShape="1">
                    <a:blip r:embed="rId6">
                      <a:extLst>
                        <a:ext uri="{28A0092B-C50C-407E-A947-70E740481C1C}">
                          <a14:useLocalDpi xmlns:a14="http://schemas.microsoft.com/office/drawing/2010/main" val="0"/>
                        </a:ext>
                      </a:extLst>
                    </a:blip>
                    <a:srcRect l="11837" t="14352" r="11670" b="14951"/>
                    <a:stretch/>
                  </pic:blipFill>
                  <pic:spPr bwMode="auto">
                    <a:xfrm>
                      <a:off x="0" y="0"/>
                      <a:ext cx="2157730" cy="166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sz w:val="28"/>
          <w:szCs w:val="28"/>
        </w:rPr>
        <w:drawing>
          <wp:anchor distT="0" distB="0" distL="114300" distR="114300" simplePos="0" relativeHeight="251659264" behindDoc="1" locked="0" layoutInCell="1" allowOverlap="1" wp14:anchorId="3966ED0F" wp14:editId="71FCD841">
            <wp:simplePos x="0" y="0"/>
            <wp:positionH relativeFrom="margin">
              <wp:align>left</wp:align>
            </wp:positionH>
            <wp:positionV relativeFrom="paragraph">
              <wp:posOffset>272</wp:posOffset>
            </wp:positionV>
            <wp:extent cx="3408680" cy="717550"/>
            <wp:effectExtent l="0" t="0" r="1270" b="6350"/>
            <wp:wrapTight wrapText="bothSides">
              <wp:wrapPolygon edited="0">
                <wp:start x="0" y="0"/>
                <wp:lineTo x="0" y="21218"/>
                <wp:lineTo x="21487" y="21218"/>
                <wp:lineTo x="214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BAG Logo Color.jpg"/>
                    <pic:cNvPicPr/>
                  </pic:nvPicPr>
                  <pic:blipFill rotWithShape="1">
                    <a:blip r:embed="rId7">
                      <a:extLst>
                        <a:ext uri="{28A0092B-C50C-407E-A947-70E740481C1C}">
                          <a14:useLocalDpi xmlns:a14="http://schemas.microsoft.com/office/drawing/2010/main" val="0"/>
                        </a:ext>
                      </a:extLst>
                    </a:blip>
                    <a:srcRect l="6214" t="19895" r="6065" b="20881"/>
                    <a:stretch/>
                  </pic:blipFill>
                  <pic:spPr bwMode="auto">
                    <a:xfrm>
                      <a:off x="0" y="0"/>
                      <a:ext cx="3449966" cy="7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A5A56" w14:textId="187A1532" w:rsidR="003815C5" w:rsidRDefault="003815C5" w:rsidP="00396E37">
      <w:pPr>
        <w:widowControl w:val="0"/>
        <w:autoSpaceDE w:val="0"/>
        <w:autoSpaceDN w:val="0"/>
        <w:adjustRightInd w:val="0"/>
        <w:rPr>
          <w:rFonts w:cstheme="minorHAnsi"/>
          <w:b/>
          <w:sz w:val="22"/>
          <w:szCs w:val="22"/>
        </w:rPr>
      </w:pPr>
    </w:p>
    <w:p w14:paraId="1E8BDC75" w14:textId="76953E4E" w:rsidR="00EA5AD4" w:rsidRDefault="00EA5AD4" w:rsidP="00396E37">
      <w:pPr>
        <w:widowControl w:val="0"/>
        <w:autoSpaceDE w:val="0"/>
        <w:autoSpaceDN w:val="0"/>
        <w:adjustRightInd w:val="0"/>
        <w:rPr>
          <w:rFonts w:cstheme="minorHAnsi"/>
          <w:b/>
          <w:sz w:val="22"/>
          <w:szCs w:val="22"/>
        </w:rPr>
      </w:pPr>
    </w:p>
    <w:p w14:paraId="56843351" w14:textId="77777777" w:rsidR="00EA5AD4" w:rsidRPr="003815C5" w:rsidRDefault="00EA5AD4" w:rsidP="00396E37">
      <w:pPr>
        <w:widowControl w:val="0"/>
        <w:autoSpaceDE w:val="0"/>
        <w:autoSpaceDN w:val="0"/>
        <w:adjustRightInd w:val="0"/>
        <w:rPr>
          <w:rFonts w:cstheme="minorHAnsi"/>
          <w:b/>
          <w:sz w:val="22"/>
          <w:szCs w:val="22"/>
        </w:rPr>
      </w:pPr>
    </w:p>
    <w:p w14:paraId="0E064F47" w14:textId="43B964FE" w:rsidR="00396E37" w:rsidRPr="003815C5" w:rsidRDefault="00396E37" w:rsidP="00396E37">
      <w:pPr>
        <w:widowControl w:val="0"/>
        <w:autoSpaceDE w:val="0"/>
        <w:autoSpaceDN w:val="0"/>
        <w:adjustRightInd w:val="0"/>
        <w:rPr>
          <w:rFonts w:cstheme="minorHAnsi"/>
          <w:sz w:val="22"/>
          <w:szCs w:val="22"/>
        </w:rPr>
      </w:pPr>
      <w:r w:rsidRPr="003815C5">
        <w:rPr>
          <w:rFonts w:cstheme="minorHAnsi"/>
          <w:b/>
          <w:sz w:val="22"/>
          <w:szCs w:val="22"/>
        </w:rPr>
        <w:t>FOR IMMEDIATE RELEASE</w:t>
      </w:r>
    </w:p>
    <w:p w14:paraId="08BF6857" w14:textId="77777777" w:rsidR="00396E37" w:rsidRPr="003815C5" w:rsidRDefault="00396E37" w:rsidP="003815C5">
      <w:pPr>
        <w:widowControl w:val="0"/>
        <w:autoSpaceDE w:val="0"/>
        <w:autoSpaceDN w:val="0"/>
        <w:adjustRightInd w:val="0"/>
        <w:rPr>
          <w:rFonts w:cstheme="minorHAnsi"/>
          <w:b/>
          <w:sz w:val="22"/>
          <w:szCs w:val="22"/>
        </w:rPr>
      </w:pPr>
    </w:p>
    <w:p w14:paraId="321294F8" w14:textId="453A66F8" w:rsidR="00BD76A6" w:rsidRPr="00F515BE" w:rsidRDefault="00474E11" w:rsidP="00396E37">
      <w:pPr>
        <w:widowControl w:val="0"/>
        <w:autoSpaceDE w:val="0"/>
        <w:autoSpaceDN w:val="0"/>
        <w:adjustRightInd w:val="0"/>
        <w:jc w:val="center"/>
        <w:rPr>
          <w:rFonts w:cstheme="minorHAnsi"/>
          <w:b/>
          <w:sz w:val="28"/>
          <w:szCs w:val="28"/>
        </w:rPr>
      </w:pPr>
      <w:r>
        <w:rPr>
          <w:rFonts w:cstheme="minorHAnsi"/>
          <w:b/>
          <w:sz w:val="28"/>
          <w:szCs w:val="28"/>
        </w:rPr>
        <w:t>Crescent Homes</w:t>
      </w:r>
      <w:r w:rsidR="00BD76A6" w:rsidRPr="00F515BE">
        <w:rPr>
          <w:rFonts w:cstheme="minorHAnsi"/>
          <w:b/>
          <w:sz w:val="28"/>
          <w:szCs w:val="28"/>
        </w:rPr>
        <w:t xml:space="preserve"> Recognized at </w:t>
      </w:r>
      <w:r w:rsidR="00AB2CA1" w:rsidRPr="00F515BE">
        <w:rPr>
          <w:rFonts w:cstheme="minorHAnsi"/>
          <w:b/>
          <w:sz w:val="28"/>
          <w:szCs w:val="28"/>
        </w:rPr>
        <w:t xml:space="preserve">the </w:t>
      </w:r>
      <w:r w:rsidR="003815C5" w:rsidRPr="00F515BE">
        <w:rPr>
          <w:rFonts w:cstheme="minorHAnsi"/>
          <w:b/>
          <w:sz w:val="28"/>
          <w:szCs w:val="28"/>
        </w:rPr>
        <w:t>Nin</w:t>
      </w:r>
      <w:r w:rsidR="00AB2CA1" w:rsidRPr="00F515BE">
        <w:rPr>
          <w:rFonts w:cstheme="minorHAnsi"/>
          <w:b/>
          <w:sz w:val="28"/>
          <w:szCs w:val="28"/>
        </w:rPr>
        <w:t xml:space="preserve">th </w:t>
      </w:r>
      <w:r w:rsidR="00BD76A6" w:rsidRPr="00F515BE">
        <w:rPr>
          <w:rFonts w:cstheme="minorHAnsi"/>
          <w:b/>
          <w:sz w:val="28"/>
          <w:szCs w:val="28"/>
        </w:rPr>
        <w:t>Annual Bridge Awards Gala</w:t>
      </w:r>
    </w:p>
    <w:p w14:paraId="0DE9ACE3" w14:textId="77777777" w:rsidR="00396E37" w:rsidRPr="00F515BE" w:rsidRDefault="00396E37" w:rsidP="00396E37">
      <w:pPr>
        <w:rPr>
          <w:rFonts w:cstheme="minorHAnsi"/>
          <w:sz w:val="22"/>
          <w:szCs w:val="22"/>
        </w:rPr>
      </w:pPr>
    </w:p>
    <w:p w14:paraId="589A3C2E" w14:textId="35D805D1" w:rsidR="00BD76A6" w:rsidRPr="00F515BE" w:rsidRDefault="00396E37" w:rsidP="003815C5">
      <w:pPr>
        <w:contextualSpacing/>
        <w:jc w:val="both"/>
        <w:rPr>
          <w:rFonts w:cs="Arial"/>
          <w:bCs/>
          <w:i/>
          <w:sz w:val="22"/>
          <w:szCs w:val="22"/>
        </w:rPr>
      </w:pPr>
      <w:r w:rsidRPr="00F515BE">
        <w:rPr>
          <w:rFonts w:cstheme="minorHAnsi"/>
          <w:b/>
          <w:sz w:val="22"/>
          <w:szCs w:val="22"/>
        </w:rPr>
        <w:t>GREENVILLE, S</w:t>
      </w:r>
      <w:r w:rsidR="002D4137" w:rsidRPr="00F515BE">
        <w:rPr>
          <w:rFonts w:cstheme="minorHAnsi"/>
          <w:b/>
          <w:sz w:val="22"/>
          <w:szCs w:val="22"/>
        </w:rPr>
        <w:t>outh Carolina</w:t>
      </w:r>
      <w:r w:rsidR="003815C5" w:rsidRPr="00F515BE">
        <w:rPr>
          <w:rFonts w:cstheme="minorHAnsi"/>
          <w:b/>
          <w:sz w:val="22"/>
          <w:szCs w:val="22"/>
        </w:rPr>
        <w:t xml:space="preserve"> </w:t>
      </w:r>
      <w:r w:rsidR="003815C5" w:rsidRPr="00F515BE">
        <w:rPr>
          <w:rFonts w:cstheme="minorHAnsi"/>
          <w:bCs/>
          <w:sz w:val="22"/>
          <w:szCs w:val="22"/>
        </w:rPr>
        <w:t xml:space="preserve">[April </w:t>
      </w:r>
      <w:r w:rsidR="00474E11">
        <w:rPr>
          <w:rFonts w:cstheme="minorHAnsi"/>
          <w:bCs/>
          <w:sz w:val="22"/>
          <w:szCs w:val="22"/>
        </w:rPr>
        <w:t>11</w:t>
      </w:r>
      <w:r w:rsidR="003815C5" w:rsidRPr="00F515BE">
        <w:rPr>
          <w:rFonts w:cstheme="minorHAnsi"/>
          <w:bCs/>
          <w:sz w:val="22"/>
          <w:szCs w:val="22"/>
        </w:rPr>
        <w:t>,2022]</w:t>
      </w:r>
      <w:r w:rsidR="002D4137" w:rsidRPr="00F515BE">
        <w:rPr>
          <w:rFonts w:cstheme="minorHAnsi"/>
          <w:bCs/>
          <w:sz w:val="22"/>
          <w:szCs w:val="22"/>
        </w:rPr>
        <w:t xml:space="preserve"> </w:t>
      </w:r>
      <w:r w:rsidR="003815C5" w:rsidRPr="00F515BE">
        <w:rPr>
          <w:rFonts w:cstheme="minorHAnsi"/>
          <w:bCs/>
          <w:sz w:val="22"/>
          <w:szCs w:val="22"/>
        </w:rPr>
        <w:t>–</w:t>
      </w:r>
      <w:r w:rsidR="002D4137" w:rsidRPr="00F515BE">
        <w:rPr>
          <w:rFonts w:cstheme="minorHAnsi"/>
          <w:b/>
          <w:sz w:val="22"/>
          <w:szCs w:val="22"/>
        </w:rPr>
        <w:t xml:space="preserve"> </w:t>
      </w:r>
      <w:r w:rsidR="00474E11">
        <w:rPr>
          <w:rFonts w:ascii="Calibri" w:hAnsi="Calibri" w:cs="Arial"/>
          <w:bCs/>
          <w:sz w:val="22"/>
          <w:szCs w:val="22"/>
        </w:rPr>
        <w:t>Crescent Homes</w:t>
      </w:r>
      <w:r w:rsidR="00BD76A6" w:rsidRPr="00F515BE">
        <w:rPr>
          <w:rFonts w:ascii="Calibri" w:hAnsi="Calibri" w:cs="Arial"/>
          <w:bCs/>
          <w:sz w:val="22"/>
          <w:szCs w:val="22"/>
        </w:rPr>
        <w:t xml:space="preserve"> was recently honored for its </w:t>
      </w:r>
      <w:r w:rsidR="00474E11">
        <w:rPr>
          <w:rFonts w:ascii="Calibri" w:hAnsi="Calibri" w:cs="Arial"/>
          <w:bCs/>
          <w:sz w:val="22"/>
          <w:szCs w:val="22"/>
        </w:rPr>
        <w:t>craftsmanship</w:t>
      </w:r>
      <w:r w:rsidR="00BD76A6" w:rsidRPr="00F515BE">
        <w:rPr>
          <w:rFonts w:ascii="Calibri" w:hAnsi="Calibri" w:cs="Arial"/>
          <w:bCs/>
          <w:sz w:val="22"/>
          <w:szCs w:val="22"/>
        </w:rPr>
        <w:t xml:space="preserve"> at the Home Builders Association of Greenville’s 20</w:t>
      </w:r>
      <w:r w:rsidR="00AB2CA1" w:rsidRPr="00F515BE">
        <w:rPr>
          <w:rFonts w:ascii="Calibri" w:hAnsi="Calibri" w:cs="Arial"/>
          <w:bCs/>
          <w:sz w:val="22"/>
          <w:szCs w:val="22"/>
        </w:rPr>
        <w:t>2</w:t>
      </w:r>
      <w:r w:rsidR="00F515BE">
        <w:rPr>
          <w:rFonts w:ascii="Calibri" w:hAnsi="Calibri" w:cs="Arial"/>
          <w:bCs/>
          <w:sz w:val="22"/>
          <w:szCs w:val="22"/>
        </w:rPr>
        <w:t>1</w:t>
      </w:r>
      <w:r w:rsidR="00BD76A6" w:rsidRPr="00F515BE">
        <w:rPr>
          <w:rFonts w:ascii="Calibri" w:hAnsi="Calibri" w:cs="Arial"/>
          <w:bCs/>
          <w:sz w:val="22"/>
          <w:szCs w:val="22"/>
        </w:rPr>
        <w:t xml:space="preserve"> Bridge Awards Gala</w:t>
      </w:r>
      <w:r w:rsidR="000E745E">
        <w:rPr>
          <w:rFonts w:ascii="Calibri" w:hAnsi="Calibri" w:cs="Arial"/>
          <w:bCs/>
          <w:sz w:val="22"/>
          <w:szCs w:val="22"/>
        </w:rPr>
        <w:t>, Presented by GBS Building Supply,</w:t>
      </w:r>
      <w:r w:rsidR="00BD76A6" w:rsidRPr="00F515BE">
        <w:rPr>
          <w:rFonts w:ascii="Calibri" w:hAnsi="Calibri" w:cs="Arial"/>
          <w:bCs/>
          <w:sz w:val="22"/>
          <w:szCs w:val="22"/>
        </w:rPr>
        <w:t xml:space="preserve"> on Thursday, April </w:t>
      </w:r>
      <w:r w:rsidR="003815C5" w:rsidRPr="00F515BE">
        <w:rPr>
          <w:rFonts w:ascii="Calibri" w:hAnsi="Calibri" w:cs="Arial"/>
          <w:bCs/>
          <w:sz w:val="22"/>
          <w:szCs w:val="22"/>
        </w:rPr>
        <w:t>7</w:t>
      </w:r>
      <w:r w:rsidR="00AB2CA1" w:rsidRPr="00F515BE">
        <w:rPr>
          <w:rFonts w:ascii="Calibri" w:hAnsi="Calibri" w:cs="Arial"/>
          <w:bCs/>
          <w:sz w:val="22"/>
          <w:szCs w:val="22"/>
        </w:rPr>
        <w:t>, 202</w:t>
      </w:r>
      <w:r w:rsidR="003815C5" w:rsidRPr="00F515BE">
        <w:rPr>
          <w:rFonts w:ascii="Calibri" w:hAnsi="Calibri" w:cs="Arial"/>
          <w:bCs/>
          <w:sz w:val="22"/>
          <w:szCs w:val="22"/>
        </w:rPr>
        <w:t>2</w:t>
      </w:r>
      <w:r w:rsidR="00BD76A6" w:rsidRPr="00F515BE">
        <w:rPr>
          <w:rFonts w:ascii="Calibri" w:hAnsi="Calibri" w:cs="Arial"/>
          <w:bCs/>
          <w:sz w:val="22"/>
          <w:szCs w:val="22"/>
        </w:rPr>
        <w:t xml:space="preserve">. The company was awarded </w:t>
      </w:r>
      <w:r w:rsidR="00024E48" w:rsidRPr="00F515BE">
        <w:rPr>
          <w:rFonts w:ascii="Calibri" w:hAnsi="Calibri" w:cs="Arial"/>
          <w:bCs/>
          <w:sz w:val="22"/>
          <w:szCs w:val="22"/>
        </w:rPr>
        <w:t xml:space="preserve">the </w:t>
      </w:r>
      <w:r w:rsidR="00474E11">
        <w:rPr>
          <w:rFonts w:ascii="Calibri" w:hAnsi="Calibri" w:cs="Arial"/>
          <w:bCs/>
          <w:sz w:val="22"/>
          <w:szCs w:val="22"/>
        </w:rPr>
        <w:t xml:space="preserve">awards for Best Kitchen, Best Bath, Best Exterior, and Best Overall for the </w:t>
      </w:r>
      <w:proofErr w:type="spellStart"/>
      <w:r w:rsidR="00474E11">
        <w:rPr>
          <w:rFonts w:ascii="Calibri" w:hAnsi="Calibri" w:cs="Arial"/>
          <w:bCs/>
          <w:sz w:val="22"/>
          <w:szCs w:val="22"/>
        </w:rPr>
        <w:t>Kerrington</w:t>
      </w:r>
      <w:proofErr w:type="spellEnd"/>
      <w:r w:rsidR="00474E11">
        <w:rPr>
          <w:rFonts w:ascii="Calibri" w:hAnsi="Calibri" w:cs="Arial"/>
          <w:bCs/>
          <w:sz w:val="22"/>
          <w:szCs w:val="22"/>
        </w:rPr>
        <w:t xml:space="preserve"> model at Macintosh in the $500k-$1m category.</w:t>
      </w:r>
    </w:p>
    <w:p w14:paraId="3003A800" w14:textId="77777777" w:rsidR="00BD76A6" w:rsidRPr="00F515BE" w:rsidRDefault="00BD76A6" w:rsidP="003815C5">
      <w:pPr>
        <w:contextualSpacing/>
        <w:jc w:val="both"/>
        <w:rPr>
          <w:rFonts w:ascii="Calibri" w:hAnsi="Calibri" w:cs="Arial"/>
          <w:bCs/>
          <w:sz w:val="22"/>
          <w:szCs w:val="22"/>
        </w:rPr>
      </w:pPr>
    </w:p>
    <w:p w14:paraId="1750C212" w14:textId="0AA23B13" w:rsidR="00BD76A6" w:rsidRPr="00F515BE" w:rsidRDefault="00635464" w:rsidP="003815C5">
      <w:pPr>
        <w:contextualSpacing/>
        <w:jc w:val="both"/>
        <w:rPr>
          <w:rFonts w:ascii="Calibri" w:hAnsi="Calibri" w:cs="Arial"/>
          <w:bCs/>
          <w:sz w:val="22"/>
          <w:szCs w:val="22"/>
        </w:rPr>
      </w:pPr>
      <w:r w:rsidRPr="00F515BE">
        <w:rPr>
          <w:rFonts w:ascii="Calibri" w:hAnsi="Calibri" w:cs="Arial"/>
          <w:bCs/>
          <w:sz w:val="22"/>
          <w:szCs w:val="22"/>
        </w:rPr>
        <w:t>“</w:t>
      </w:r>
      <w:r w:rsidR="00102C75" w:rsidRPr="00F515BE">
        <w:rPr>
          <w:rFonts w:ascii="Calibri" w:hAnsi="Calibri" w:cs="Arial"/>
          <w:bCs/>
          <w:sz w:val="22"/>
          <w:szCs w:val="22"/>
        </w:rPr>
        <w:t>T</w:t>
      </w:r>
      <w:r w:rsidR="007D1844">
        <w:rPr>
          <w:rFonts w:ascii="Calibri" w:hAnsi="Calibri" w:cs="Arial"/>
          <w:bCs/>
          <w:sz w:val="22"/>
          <w:szCs w:val="22"/>
        </w:rPr>
        <w:t xml:space="preserve">he </w:t>
      </w:r>
      <w:r w:rsidR="00721514" w:rsidRPr="00F515BE">
        <w:rPr>
          <w:rFonts w:ascii="Calibri" w:hAnsi="Calibri" w:cs="Arial"/>
          <w:bCs/>
          <w:sz w:val="22"/>
          <w:szCs w:val="22"/>
        </w:rPr>
        <w:t>Bridge Awards</w:t>
      </w:r>
      <w:r w:rsidR="007D1844">
        <w:rPr>
          <w:rFonts w:ascii="Calibri" w:hAnsi="Calibri" w:cs="Arial"/>
          <w:bCs/>
          <w:sz w:val="22"/>
          <w:szCs w:val="22"/>
        </w:rPr>
        <w:t xml:space="preserve">, </w:t>
      </w:r>
      <w:r w:rsidR="00AB2CA1" w:rsidRPr="00F515BE">
        <w:rPr>
          <w:rFonts w:ascii="Calibri" w:hAnsi="Calibri" w:cs="Arial"/>
          <w:bCs/>
          <w:sz w:val="22"/>
          <w:szCs w:val="22"/>
        </w:rPr>
        <w:t>a benchmark for the Home Builders Association</w:t>
      </w:r>
      <w:r w:rsidR="00FE0A4E">
        <w:rPr>
          <w:rFonts w:ascii="Calibri" w:hAnsi="Calibri" w:cs="Arial"/>
          <w:bCs/>
          <w:sz w:val="22"/>
          <w:szCs w:val="22"/>
        </w:rPr>
        <w:t xml:space="preserve"> of Greenville</w:t>
      </w:r>
      <w:r w:rsidR="00102C75" w:rsidRPr="00F515BE">
        <w:rPr>
          <w:rFonts w:ascii="Calibri" w:hAnsi="Calibri" w:cs="Arial"/>
          <w:bCs/>
          <w:sz w:val="22"/>
          <w:szCs w:val="22"/>
        </w:rPr>
        <w:t>,</w:t>
      </w:r>
      <w:r w:rsidR="00AB2CA1" w:rsidRPr="00F515BE">
        <w:rPr>
          <w:rFonts w:ascii="Calibri" w:hAnsi="Calibri" w:cs="Arial"/>
          <w:bCs/>
          <w:sz w:val="22"/>
          <w:szCs w:val="22"/>
        </w:rPr>
        <w:t xml:space="preserve"> </w:t>
      </w:r>
      <w:r w:rsidR="007D1844">
        <w:rPr>
          <w:rFonts w:ascii="Calibri" w:hAnsi="Calibri" w:cs="Arial"/>
          <w:bCs/>
          <w:sz w:val="22"/>
          <w:szCs w:val="22"/>
        </w:rPr>
        <w:t xml:space="preserve">allows us to recognize the </w:t>
      </w:r>
      <w:r w:rsidR="00AB2CA1" w:rsidRPr="00F515BE">
        <w:rPr>
          <w:rFonts w:ascii="Calibri" w:hAnsi="Calibri" w:cs="Arial"/>
          <w:bCs/>
          <w:sz w:val="22"/>
          <w:szCs w:val="22"/>
        </w:rPr>
        <w:t>best home building, remodeling, and craftsm</w:t>
      </w:r>
      <w:r w:rsidR="000E745E">
        <w:rPr>
          <w:rFonts w:ascii="Calibri" w:hAnsi="Calibri" w:cs="Arial"/>
          <w:bCs/>
          <w:sz w:val="22"/>
          <w:szCs w:val="22"/>
        </w:rPr>
        <w:t>anship</w:t>
      </w:r>
      <w:r w:rsidR="00AB2CA1" w:rsidRPr="00F515BE">
        <w:rPr>
          <w:rFonts w:ascii="Calibri" w:hAnsi="Calibri" w:cs="Arial"/>
          <w:bCs/>
          <w:sz w:val="22"/>
          <w:szCs w:val="22"/>
        </w:rPr>
        <w:t xml:space="preserve"> in our industry</w:t>
      </w:r>
      <w:r w:rsidR="003C2431">
        <w:rPr>
          <w:rFonts w:ascii="Calibri" w:hAnsi="Calibri" w:cs="Arial"/>
          <w:bCs/>
          <w:sz w:val="22"/>
          <w:szCs w:val="22"/>
        </w:rPr>
        <w:t>, right here in the Upstate</w:t>
      </w:r>
      <w:r w:rsidR="000E745E">
        <w:rPr>
          <w:rFonts w:ascii="Calibri" w:hAnsi="Calibri" w:cs="Arial"/>
          <w:bCs/>
          <w:sz w:val="22"/>
          <w:szCs w:val="22"/>
        </w:rPr>
        <w:t>,”</w:t>
      </w:r>
      <w:r w:rsidRPr="00F515BE">
        <w:rPr>
          <w:rFonts w:ascii="Calibri" w:hAnsi="Calibri" w:cs="Arial"/>
          <w:bCs/>
          <w:sz w:val="22"/>
          <w:szCs w:val="22"/>
        </w:rPr>
        <w:t xml:space="preserve"> </w:t>
      </w:r>
      <w:r w:rsidR="003C2431">
        <w:rPr>
          <w:rFonts w:ascii="Calibri" w:hAnsi="Calibri" w:cs="Arial"/>
          <w:bCs/>
          <w:sz w:val="22"/>
          <w:szCs w:val="22"/>
        </w:rPr>
        <w:t xml:space="preserve">said </w:t>
      </w:r>
      <w:r w:rsidR="00C660EB" w:rsidRPr="00F515BE">
        <w:rPr>
          <w:rFonts w:ascii="Calibri" w:hAnsi="Calibri" w:cs="Arial"/>
          <w:bCs/>
          <w:sz w:val="22"/>
          <w:szCs w:val="22"/>
        </w:rPr>
        <w:t>Taylor Lyles</w:t>
      </w:r>
      <w:r w:rsidRPr="00F515BE">
        <w:rPr>
          <w:rFonts w:ascii="Calibri" w:hAnsi="Calibri" w:cs="Arial"/>
          <w:bCs/>
          <w:sz w:val="22"/>
          <w:szCs w:val="22"/>
        </w:rPr>
        <w:t xml:space="preserve">, HBA of Greenville’s </w:t>
      </w:r>
      <w:r w:rsidR="00FE0A4E">
        <w:rPr>
          <w:rFonts w:ascii="Calibri" w:hAnsi="Calibri" w:cs="Arial"/>
          <w:bCs/>
          <w:sz w:val="22"/>
          <w:szCs w:val="22"/>
        </w:rPr>
        <w:t>Chief Executive Officer</w:t>
      </w:r>
      <w:r w:rsidRPr="00F515BE">
        <w:rPr>
          <w:rFonts w:ascii="Calibri" w:hAnsi="Calibri" w:cs="Arial"/>
          <w:bCs/>
          <w:sz w:val="22"/>
          <w:szCs w:val="22"/>
        </w:rPr>
        <w:t xml:space="preserve">. “The HBA of Greenville is excited to honor its membership with these awards as a testament to their </w:t>
      </w:r>
      <w:r w:rsidR="00474E11">
        <w:rPr>
          <w:rFonts w:ascii="Calibri" w:hAnsi="Calibri" w:cs="Arial"/>
          <w:bCs/>
          <w:sz w:val="22"/>
          <w:szCs w:val="22"/>
        </w:rPr>
        <w:t>craft</w:t>
      </w:r>
      <w:r w:rsidRPr="00F515BE">
        <w:rPr>
          <w:rFonts w:ascii="Calibri" w:hAnsi="Calibri" w:cs="Arial"/>
          <w:bCs/>
          <w:sz w:val="22"/>
          <w:szCs w:val="22"/>
        </w:rPr>
        <w:t xml:space="preserve"> and character in the industry.”</w:t>
      </w:r>
    </w:p>
    <w:p w14:paraId="1031FD9D" w14:textId="77777777" w:rsidR="00BD76A6" w:rsidRPr="00F515BE" w:rsidRDefault="00BD76A6" w:rsidP="003815C5">
      <w:pPr>
        <w:contextualSpacing/>
        <w:jc w:val="both"/>
        <w:rPr>
          <w:rFonts w:ascii="Calibri" w:hAnsi="Calibri" w:cs="Arial"/>
          <w:bCs/>
          <w:sz w:val="22"/>
          <w:szCs w:val="22"/>
        </w:rPr>
      </w:pPr>
    </w:p>
    <w:p w14:paraId="06DA1CB8" w14:textId="3A2F492C" w:rsidR="00024E48" w:rsidRDefault="00BD76A6" w:rsidP="003815C5">
      <w:pPr>
        <w:contextualSpacing/>
        <w:jc w:val="both"/>
        <w:rPr>
          <w:rFonts w:ascii="Calibri" w:hAnsi="Calibri" w:cs="Arial"/>
          <w:bCs/>
          <w:sz w:val="22"/>
          <w:szCs w:val="22"/>
        </w:rPr>
      </w:pPr>
      <w:r w:rsidRPr="00F515BE">
        <w:rPr>
          <w:rFonts w:ascii="Calibri" w:hAnsi="Calibri" w:cs="Arial"/>
          <w:bCs/>
          <w:sz w:val="22"/>
          <w:szCs w:val="22"/>
        </w:rPr>
        <w:t xml:space="preserve">The Bridge Awards presented </w:t>
      </w:r>
      <w:r w:rsidR="00474E11">
        <w:rPr>
          <w:rFonts w:ascii="Calibri" w:hAnsi="Calibri" w:cs="Arial"/>
          <w:bCs/>
          <w:sz w:val="22"/>
          <w:szCs w:val="22"/>
        </w:rPr>
        <w:t xml:space="preserve">Crescent Homes </w:t>
      </w:r>
      <w:r w:rsidRPr="00F515BE">
        <w:rPr>
          <w:rFonts w:ascii="Calibri" w:hAnsi="Calibri" w:cs="Arial"/>
          <w:bCs/>
          <w:sz w:val="22"/>
          <w:szCs w:val="22"/>
        </w:rPr>
        <w:t>with the</w:t>
      </w:r>
      <w:r w:rsidR="00024E48" w:rsidRPr="00F515BE">
        <w:rPr>
          <w:rFonts w:ascii="Calibri" w:hAnsi="Calibri" w:cs="Arial"/>
          <w:bCs/>
          <w:sz w:val="22"/>
          <w:szCs w:val="22"/>
        </w:rPr>
        <w:t xml:space="preserve"> </w:t>
      </w:r>
      <w:r w:rsidR="00474E11">
        <w:rPr>
          <w:rFonts w:ascii="Calibri" w:hAnsi="Calibri" w:cs="Arial"/>
          <w:bCs/>
          <w:sz w:val="22"/>
          <w:szCs w:val="22"/>
        </w:rPr>
        <w:t xml:space="preserve">awards for Best Kitchen, Best Bath, Best Exterior, and Best Overall for the </w:t>
      </w:r>
      <w:proofErr w:type="spellStart"/>
      <w:r w:rsidR="00474E11">
        <w:rPr>
          <w:rFonts w:ascii="Calibri" w:hAnsi="Calibri" w:cs="Arial"/>
          <w:bCs/>
          <w:sz w:val="22"/>
          <w:szCs w:val="22"/>
        </w:rPr>
        <w:t>Kerrington</w:t>
      </w:r>
      <w:proofErr w:type="spellEnd"/>
      <w:r w:rsidR="00474E11">
        <w:rPr>
          <w:rFonts w:ascii="Calibri" w:hAnsi="Calibri" w:cs="Arial"/>
          <w:bCs/>
          <w:sz w:val="22"/>
          <w:szCs w:val="22"/>
        </w:rPr>
        <w:t xml:space="preserve"> model at Macintosh in the $500k-$1m category</w:t>
      </w:r>
      <w:r w:rsidR="00474E11">
        <w:rPr>
          <w:rFonts w:ascii="Calibri" w:hAnsi="Calibri" w:cs="Arial"/>
          <w:bCs/>
          <w:sz w:val="22"/>
          <w:szCs w:val="22"/>
        </w:rPr>
        <w:t>.</w:t>
      </w:r>
    </w:p>
    <w:p w14:paraId="4316F939" w14:textId="77777777" w:rsidR="00474E11" w:rsidRPr="00F515BE" w:rsidRDefault="00474E11" w:rsidP="003815C5">
      <w:pPr>
        <w:contextualSpacing/>
        <w:jc w:val="both"/>
        <w:rPr>
          <w:rFonts w:ascii="Calibri" w:hAnsi="Calibri" w:cs="Arial"/>
          <w:bCs/>
          <w:sz w:val="22"/>
          <w:szCs w:val="22"/>
        </w:rPr>
      </w:pPr>
    </w:p>
    <w:p w14:paraId="788C84C0" w14:textId="67E1338E" w:rsidR="00BD76A6" w:rsidRPr="00F515BE" w:rsidRDefault="00BD76A6" w:rsidP="003815C5">
      <w:pPr>
        <w:contextualSpacing/>
        <w:jc w:val="both"/>
        <w:rPr>
          <w:rFonts w:ascii="Calibri" w:hAnsi="Calibri" w:cs="Arial"/>
          <w:bCs/>
          <w:sz w:val="22"/>
          <w:szCs w:val="22"/>
        </w:rPr>
      </w:pPr>
      <w:r w:rsidRPr="00F515BE">
        <w:rPr>
          <w:rFonts w:ascii="Calibri" w:hAnsi="Calibri" w:cs="Arial"/>
          <w:bCs/>
          <w:sz w:val="22"/>
          <w:szCs w:val="22"/>
        </w:rPr>
        <w:t>The Home Builders Association of Greenville recognizes excellence in craftsmanship, service to the industry, commitment to the community</w:t>
      </w:r>
      <w:r w:rsidR="002D4137" w:rsidRPr="00F515BE">
        <w:rPr>
          <w:rFonts w:ascii="Calibri" w:hAnsi="Calibri" w:cs="Arial"/>
          <w:bCs/>
          <w:sz w:val="22"/>
          <w:szCs w:val="22"/>
        </w:rPr>
        <w:t>,</w:t>
      </w:r>
      <w:r w:rsidRPr="00F515BE">
        <w:rPr>
          <w:rFonts w:ascii="Calibri" w:hAnsi="Calibri" w:cs="Arial"/>
          <w:bCs/>
          <w:sz w:val="22"/>
          <w:szCs w:val="22"/>
        </w:rPr>
        <w:t xml:space="preserve"> and member recruitment and retention, through the Bridge Awards. </w:t>
      </w:r>
      <w:r w:rsidR="00CE2689">
        <w:rPr>
          <w:rFonts w:ascii="Calibri" w:hAnsi="Calibri" w:cs="Arial"/>
          <w:bCs/>
          <w:sz w:val="22"/>
          <w:szCs w:val="22"/>
        </w:rPr>
        <w:t>With a variety of recognition, t</w:t>
      </w:r>
      <w:r w:rsidRPr="00F515BE">
        <w:rPr>
          <w:rFonts w:ascii="Calibri" w:hAnsi="Calibri" w:cs="Arial"/>
          <w:bCs/>
          <w:sz w:val="22"/>
          <w:szCs w:val="22"/>
        </w:rPr>
        <w:t>he awards are divided among three main categories: individual, sales and marketing</w:t>
      </w:r>
      <w:r w:rsidR="00AB2CA1" w:rsidRPr="00F515BE">
        <w:rPr>
          <w:rFonts w:ascii="Calibri" w:hAnsi="Calibri" w:cs="Arial"/>
          <w:bCs/>
          <w:sz w:val="22"/>
          <w:szCs w:val="22"/>
        </w:rPr>
        <w:t>,</w:t>
      </w:r>
      <w:r w:rsidRPr="00F515BE">
        <w:rPr>
          <w:rFonts w:ascii="Calibri" w:hAnsi="Calibri" w:cs="Arial"/>
          <w:bCs/>
          <w:sz w:val="22"/>
          <w:szCs w:val="22"/>
        </w:rPr>
        <w:t xml:space="preserve"> and craftsmanship. </w:t>
      </w:r>
    </w:p>
    <w:p w14:paraId="0ECB966B" w14:textId="77777777" w:rsidR="00396E37" w:rsidRPr="00F515BE" w:rsidRDefault="00396E37" w:rsidP="003815C5">
      <w:pPr>
        <w:jc w:val="both"/>
        <w:rPr>
          <w:rFonts w:cstheme="minorHAnsi"/>
          <w:b/>
          <w:spacing w:val="4"/>
          <w:kern w:val="1"/>
          <w:sz w:val="22"/>
          <w:szCs w:val="22"/>
        </w:rPr>
      </w:pPr>
    </w:p>
    <w:p w14:paraId="33564DE7" w14:textId="77777777" w:rsidR="00396E37" w:rsidRPr="00F515BE" w:rsidRDefault="00396E37" w:rsidP="003815C5">
      <w:pPr>
        <w:ind w:left="1440" w:hanging="1440"/>
        <w:contextualSpacing/>
        <w:jc w:val="both"/>
        <w:rPr>
          <w:rFonts w:cstheme="minorHAnsi"/>
          <w:b/>
          <w:spacing w:val="4"/>
          <w:kern w:val="1"/>
          <w:sz w:val="22"/>
          <w:szCs w:val="22"/>
        </w:rPr>
      </w:pPr>
      <w:r w:rsidRPr="00F515BE">
        <w:rPr>
          <w:rFonts w:cstheme="minorHAnsi"/>
          <w:b/>
          <w:spacing w:val="4"/>
          <w:kern w:val="1"/>
          <w:sz w:val="22"/>
          <w:szCs w:val="22"/>
        </w:rPr>
        <w:t>About the Home Builders Association of Greenville</w:t>
      </w:r>
    </w:p>
    <w:p w14:paraId="10F77841" w14:textId="70113EAB" w:rsidR="00396E37" w:rsidRPr="003815C5" w:rsidRDefault="00396E37" w:rsidP="003815C5">
      <w:pPr>
        <w:contextualSpacing/>
        <w:jc w:val="both"/>
        <w:rPr>
          <w:rFonts w:ascii="Times New Roman" w:eastAsia="Times" w:hAnsi="Times New Roman" w:cs="Times New Roman"/>
          <w:b/>
          <w:color w:val="222222"/>
          <w:sz w:val="22"/>
          <w:szCs w:val="22"/>
        </w:rPr>
      </w:pPr>
      <w:r w:rsidRPr="00F515BE">
        <w:rPr>
          <w:rFonts w:eastAsia="Times" w:cstheme="minorHAnsi"/>
          <w:sz w:val="22"/>
          <w:szCs w:val="22"/>
          <w:highlight w:val="white"/>
        </w:rPr>
        <w:t xml:space="preserve">The Home Builders Association of Greenville was founded on January 16, 1960. The association was officially organized and chartered as an affiliate of the National Association of Home Builders on that date in 1960. The association was formed so home builders and other professionals in the home building industry could work together and cooperate in promoting the industry, new homes, home remodeling, repairs and improvements, and other areas of interest to the home building industry. The association began with a few dedicated members and has grown to </w:t>
      </w:r>
      <w:r w:rsidR="00C660EB" w:rsidRPr="00F515BE">
        <w:rPr>
          <w:rFonts w:eastAsia="Times" w:cstheme="minorHAnsi"/>
          <w:sz w:val="22"/>
          <w:szCs w:val="22"/>
          <w:highlight w:val="white"/>
        </w:rPr>
        <w:t>over 600</w:t>
      </w:r>
      <w:r w:rsidRPr="00F515BE">
        <w:rPr>
          <w:rFonts w:eastAsia="Times" w:cstheme="minorHAnsi"/>
          <w:sz w:val="22"/>
          <w:szCs w:val="22"/>
          <w:highlight w:val="white"/>
        </w:rPr>
        <w:t>-member firm</w:t>
      </w:r>
      <w:r w:rsidR="00C660EB" w:rsidRPr="00F515BE">
        <w:rPr>
          <w:rFonts w:eastAsia="Times" w:cstheme="minorHAnsi"/>
          <w:sz w:val="22"/>
          <w:szCs w:val="22"/>
          <w:highlight w:val="white"/>
        </w:rPr>
        <w:t>s</w:t>
      </w:r>
      <w:r w:rsidRPr="00F515BE">
        <w:rPr>
          <w:rFonts w:eastAsia="Times" w:cstheme="minorHAnsi"/>
          <w:sz w:val="22"/>
          <w:szCs w:val="22"/>
          <w:highlight w:val="white"/>
        </w:rPr>
        <w:t xml:space="preserve"> today. For more information, please call 864-254-0133, or visit </w:t>
      </w:r>
      <w:hyperlink r:id="rId8">
        <w:r w:rsidRPr="003815C5">
          <w:rPr>
            <w:rFonts w:eastAsia="Times" w:cstheme="minorHAnsi"/>
            <w:color w:val="1155CC"/>
            <w:sz w:val="22"/>
            <w:szCs w:val="22"/>
            <w:highlight w:val="white"/>
            <w:u w:val="single"/>
          </w:rPr>
          <w:t>http://www.hbaofgreenville.com</w:t>
        </w:r>
      </w:hyperlink>
      <w:r w:rsidRPr="003815C5">
        <w:rPr>
          <w:rFonts w:eastAsia="Times" w:cstheme="minorHAnsi"/>
          <w:color w:val="2A2A2A"/>
          <w:sz w:val="22"/>
          <w:szCs w:val="22"/>
          <w:highlight w:val="white"/>
        </w:rPr>
        <w:t>.</w:t>
      </w:r>
    </w:p>
    <w:p w14:paraId="00CD0738" w14:textId="77777777" w:rsidR="00396E37" w:rsidRPr="003815C5" w:rsidRDefault="00396E37" w:rsidP="003815C5">
      <w:pPr>
        <w:widowControl w:val="0"/>
        <w:autoSpaceDE w:val="0"/>
        <w:autoSpaceDN w:val="0"/>
        <w:adjustRightInd w:val="0"/>
        <w:jc w:val="both"/>
        <w:rPr>
          <w:rFonts w:cstheme="minorHAnsi"/>
          <w:sz w:val="22"/>
          <w:szCs w:val="22"/>
        </w:rPr>
      </w:pPr>
    </w:p>
    <w:p w14:paraId="549AAC42" w14:textId="3322E83A" w:rsidR="00BD76A6" w:rsidRPr="00F515BE" w:rsidRDefault="00BD76A6" w:rsidP="003815C5">
      <w:pPr>
        <w:ind w:left="1440" w:hanging="1440"/>
        <w:contextualSpacing/>
        <w:jc w:val="both"/>
        <w:rPr>
          <w:rFonts w:cstheme="minorHAnsi"/>
          <w:b/>
          <w:spacing w:val="4"/>
          <w:kern w:val="1"/>
          <w:sz w:val="22"/>
          <w:szCs w:val="22"/>
        </w:rPr>
      </w:pPr>
      <w:r w:rsidRPr="00F515BE">
        <w:rPr>
          <w:rFonts w:cstheme="minorHAnsi"/>
          <w:b/>
          <w:spacing w:val="4"/>
          <w:kern w:val="1"/>
          <w:sz w:val="22"/>
          <w:szCs w:val="22"/>
        </w:rPr>
        <w:t xml:space="preserve">About </w:t>
      </w:r>
      <w:r w:rsidR="00EA5AD4">
        <w:rPr>
          <w:rFonts w:cstheme="minorHAnsi"/>
          <w:b/>
          <w:spacing w:val="4"/>
          <w:kern w:val="1"/>
          <w:sz w:val="22"/>
          <w:szCs w:val="22"/>
        </w:rPr>
        <w:t>Crescent Homes</w:t>
      </w:r>
    </w:p>
    <w:p w14:paraId="432379DE" w14:textId="14F3ABF5" w:rsidR="00721514" w:rsidRDefault="00EA5AD4" w:rsidP="003815C5">
      <w:pPr>
        <w:contextualSpacing/>
        <w:jc w:val="both"/>
        <w:rPr>
          <w:rFonts w:cstheme="minorHAnsi"/>
          <w:sz w:val="22"/>
          <w:szCs w:val="22"/>
          <w:shd w:val="clear" w:color="auto" w:fill="FFFFFF"/>
        </w:rPr>
      </w:pPr>
      <w:r w:rsidRPr="00EA5AD4">
        <w:rPr>
          <w:rFonts w:cstheme="minorHAnsi"/>
          <w:sz w:val="22"/>
          <w:szCs w:val="22"/>
          <w:shd w:val="clear" w:color="auto" w:fill="FFFFFF"/>
        </w:rPr>
        <w:t xml:space="preserve">Crescent Homes was brought to life in 2009 by Ted Terry, a </w:t>
      </w:r>
      <w:proofErr w:type="gramStart"/>
      <w:r w:rsidRPr="00EA5AD4">
        <w:rPr>
          <w:rFonts w:cstheme="minorHAnsi"/>
          <w:sz w:val="22"/>
          <w:szCs w:val="22"/>
          <w:shd w:val="clear" w:color="auto" w:fill="FFFFFF"/>
        </w:rPr>
        <w:t>fifth generation</w:t>
      </w:r>
      <w:proofErr w:type="gramEnd"/>
      <w:r w:rsidRPr="00EA5AD4">
        <w:rPr>
          <w:rFonts w:cstheme="minorHAnsi"/>
          <w:sz w:val="22"/>
          <w:szCs w:val="22"/>
          <w:shd w:val="clear" w:color="auto" w:fill="FFFFFF"/>
        </w:rPr>
        <w:t xml:space="preserve"> homebuilder with a vision and passion for designing homes and communities that evoke the charm of the Lowcountry. Ted’s vision for the company is to build thoughtful, </w:t>
      </w:r>
      <w:proofErr w:type="gramStart"/>
      <w:r w:rsidRPr="00EA5AD4">
        <w:rPr>
          <w:rFonts w:cstheme="minorHAnsi"/>
          <w:sz w:val="22"/>
          <w:szCs w:val="22"/>
          <w:shd w:val="clear" w:color="auto" w:fill="FFFFFF"/>
        </w:rPr>
        <w:t>livable</w:t>
      </w:r>
      <w:proofErr w:type="gramEnd"/>
      <w:r w:rsidRPr="00EA5AD4">
        <w:rPr>
          <w:rFonts w:cstheme="minorHAnsi"/>
          <w:sz w:val="22"/>
          <w:szCs w:val="22"/>
          <w:shd w:val="clear" w:color="auto" w:fill="FFFFFF"/>
        </w:rPr>
        <w:t xml:space="preserve"> and timeless homes.</w:t>
      </w:r>
    </w:p>
    <w:p w14:paraId="63189FA8" w14:textId="77777777" w:rsidR="00EA5AD4" w:rsidRPr="00EA5AD4" w:rsidRDefault="00EA5AD4" w:rsidP="003815C5">
      <w:pPr>
        <w:contextualSpacing/>
        <w:jc w:val="both"/>
        <w:rPr>
          <w:rFonts w:eastAsia="Times" w:cstheme="minorHAnsi"/>
          <w:sz w:val="22"/>
          <w:szCs w:val="22"/>
        </w:rPr>
      </w:pPr>
    </w:p>
    <w:p w14:paraId="7FAC094A" w14:textId="25325F2D" w:rsidR="00721514" w:rsidRPr="00102C75" w:rsidRDefault="00721514" w:rsidP="00721514">
      <w:pPr>
        <w:contextualSpacing/>
        <w:jc w:val="center"/>
        <w:rPr>
          <w:rFonts w:ascii="Times New Roman" w:eastAsia="Times" w:hAnsi="Times New Roman" w:cs="Times New Roman"/>
          <w:b/>
          <w:color w:val="222222"/>
          <w:sz w:val="22"/>
          <w:szCs w:val="22"/>
        </w:rPr>
      </w:pPr>
    </w:p>
    <w:sectPr w:rsidR="00721514" w:rsidRPr="00102C75" w:rsidSect="007057B2">
      <w:headerReference w:type="even" r:id="rId9"/>
      <w:pgSz w:w="12240" w:h="15840"/>
      <w:pgMar w:top="1440" w:right="1440" w:bottom="1440" w:left="144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9767" w14:textId="77777777" w:rsidR="00921B63" w:rsidRDefault="00921B63">
      <w:r>
        <w:separator/>
      </w:r>
    </w:p>
  </w:endnote>
  <w:endnote w:type="continuationSeparator" w:id="0">
    <w:p w14:paraId="43DD59AF" w14:textId="77777777" w:rsidR="00921B63" w:rsidRDefault="00921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C3A0" w14:textId="77777777" w:rsidR="00921B63" w:rsidRDefault="00921B63">
      <w:r>
        <w:separator/>
      </w:r>
    </w:p>
  </w:footnote>
  <w:footnote w:type="continuationSeparator" w:id="0">
    <w:p w14:paraId="26D68F21" w14:textId="77777777" w:rsidR="00921B63" w:rsidRDefault="00921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6B5A" w14:textId="77777777" w:rsidR="00566EFD" w:rsidRDefault="00EA5AD4">
    <w:pPr>
      <w:pStyle w:val="Header"/>
    </w:pPr>
    <w:sdt>
      <w:sdtPr>
        <w:id w:val="171999623"/>
        <w:temporary/>
        <w:showingPlcHdr/>
      </w:sdtPr>
      <w:sdtEndPr/>
      <w:sdtContent>
        <w:r w:rsidR="00024E48">
          <w:t>[Type text]</w:t>
        </w:r>
      </w:sdtContent>
    </w:sdt>
    <w:r w:rsidR="00024E48">
      <w:ptab w:relativeTo="margin" w:alignment="center" w:leader="none"/>
    </w:r>
    <w:sdt>
      <w:sdtPr>
        <w:id w:val="171999624"/>
        <w:temporary/>
        <w:showingPlcHdr/>
      </w:sdtPr>
      <w:sdtEndPr/>
      <w:sdtContent>
        <w:r w:rsidR="00024E48">
          <w:t>[Type text]</w:t>
        </w:r>
      </w:sdtContent>
    </w:sdt>
    <w:r w:rsidR="00024E48">
      <w:ptab w:relativeTo="margin" w:alignment="right" w:leader="none"/>
    </w:r>
    <w:sdt>
      <w:sdtPr>
        <w:id w:val="171999625"/>
        <w:temporary/>
        <w:showingPlcHdr/>
      </w:sdtPr>
      <w:sdtEndPr/>
      <w:sdtContent>
        <w:r w:rsidR="00024E48">
          <w:t>[Type text]</w:t>
        </w:r>
      </w:sdtContent>
    </w:sdt>
  </w:p>
  <w:p w14:paraId="76061B9B" w14:textId="77777777" w:rsidR="00566EFD" w:rsidRDefault="00EA5A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63"/>
    <w:rsid w:val="00024E48"/>
    <w:rsid w:val="00085D37"/>
    <w:rsid w:val="00087EE5"/>
    <w:rsid w:val="000A0703"/>
    <w:rsid w:val="000E745E"/>
    <w:rsid w:val="00102C75"/>
    <w:rsid w:val="0016398D"/>
    <w:rsid w:val="00180661"/>
    <w:rsid w:val="00295919"/>
    <w:rsid w:val="002D4137"/>
    <w:rsid w:val="00300CD6"/>
    <w:rsid w:val="003815C5"/>
    <w:rsid w:val="00396E37"/>
    <w:rsid w:val="003C2431"/>
    <w:rsid w:val="003D5F13"/>
    <w:rsid w:val="00462085"/>
    <w:rsid w:val="00474E11"/>
    <w:rsid w:val="00565E21"/>
    <w:rsid w:val="005A160C"/>
    <w:rsid w:val="005F001F"/>
    <w:rsid w:val="00635464"/>
    <w:rsid w:val="006D098C"/>
    <w:rsid w:val="007057B2"/>
    <w:rsid w:val="00721514"/>
    <w:rsid w:val="007424FB"/>
    <w:rsid w:val="007D1844"/>
    <w:rsid w:val="007E631C"/>
    <w:rsid w:val="00835B15"/>
    <w:rsid w:val="0091330E"/>
    <w:rsid w:val="00921B63"/>
    <w:rsid w:val="00926B94"/>
    <w:rsid w:val="00953549"/>
    <w:rsid w:val="009923E1"/>
    <w:rsid w:val="009A2EDC"/>
    <w:rsid w:val="00AB2CA1"/>
    <w:rsid w:val="00AD40BD"/>
    <w:rsid w:val="00B06C4F"/>
    <w:rsid w:val="00BD76A6"/>
    <w:rsid w:val="00C660EB"/>
    <w:rsid w:val="00C977FA"/>
    <w:rsid w:val="00CE2689"/>
    <w:rsid w:val="00D0472E"/>
    <w:rsid w:val="00E72912"/>
    <w:rsid w:val="00E9136E"/>
    <w:rsid w:val="00EA5AD4"/>
    <w:rsid w:val="00EE7FED"/>
    <w:rsid w:val="00F50763"/>
    <w:rsid w:val="00F515BE"/>
    <w:rsid w:val="00FE0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0CDF"/>
  <w14:defaultImageDpi w14:val="32767"/>
  <w15:chartTrackingRefBased/>
  <w15:docId w15:val="{C2CD24A6-993E-BD44-938F-98D0EFF6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6E3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E37"/>
    <w:rPr>
      <w:color w:val="0563C1" w:themeColor="hyperlink"/>
      <w:u w:val="single"/>
    </w:rPr>
  </w:style>
  <w:style w:type="paragraph" w:styleId="Header">
    <w:name w:val="header"/>
    <w:basedOn w:val="Normal"/>
    <w:link w:val="HeaderChar"/>
    <w:uiPriority w:val="99"/>
    <w:unhideWhenUsed/>
    <w:rsid w:val="00396E37"/>
    <w:pPr>
      <w:tabs>
        <w:tab w:val="center" w:pos="4320"/>
        <w:tab w:val="right" w:pos="8640"/>
      </w:tabs>
    </w:pPr>
  </w:style>
  <w:style w:type="character" w:customStyle="1" w:styleId="HeaderChar">
    <w:name w:val="Header Char"/>
    <w:basedOn w:val="DefaultParagraphFont"/>
    <w:link w:val="Header"/>
    <w:uiPriority w:val="99"/>
    <w:rsid w:val="00396E37"/>
    <w:rPr>
      <w:rFonts w:eastAsiaTheme="minorEastAsia"/>
    </w:rPr>
  </w:style>
  <w:style w:type="character" w:customStyle="1" w:styleId="A5">
    <w:name w:val="A5"/>
    <w:uiPriority w:val="99"/>
    <w:rsid w:val="00BD76A6"/>
    <w:rPr>
      <w:rFonts w:cs="Avenir Nex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aofgreenville.com/history.html"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kabeliles@gmail.com</dc:creator>
  <cp:keywords/>
  <dc:description/>
  <cp:lastModifiedBy>Parker LaDue</cp:lastModifiedBy>
  <cp:revision>2</cp:revision>
  <dcterms:created xsi:type="dcterms:W3CDTF">2022-04-11T16:53:00Z</dcterms:created>
  <dcterms:modified xsi:type="dcterms:W3CDTF">2022-04-11T16:53:00Z</dcterms:modified>
</cp:coreProperties>
</file>